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DE" w:rsidRPr="00FC5ADE" w:rsidRDefault="00FC5ADE" w:rsidP="00FC5AD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C5ADE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FC5ADE" w:rsidRPr="00FC5ADE" w:rsidRDefault="00FC5ADE" w:rsidP="00FC5ADE">
      <w:pPr>
        <w:jc w:val="center"/>
        <w:rPr>
          <w:rFonts w:ascii="Times New Roman" w:hAnsi="Times New Roman"/>
          <w:b/>
          <w:sz w:val="28"/>
          <w:szCs w:val="28"/>
        </w:rPr>
      </w:pPr>
      <w:r w:rsidRPr="00FC5ADE">
        <w:rPr>
          <w:rFonts w:ascii="Times New Roman" w:hAnsi="Times New Roman"/>
          <w:b/>
          <w:sz w:val="28"/>
          <w:szCs w:val="28"/>
        </w:rPr>
        <w:t>ЕРМАКОВСКИЙ  РАЙОН</w:t>
      </w:r>
    </w:p>
    <w:p w:rsidR="00FC5ADE" w:rsidRPr="00FC5ADE" w:rsidRDefault="00FC5ADE" w:rsidP="00FC5ADE">
      <w:pPr>
        <w:jc w:val="center"/>
        <w:rPr>
          <w:rFonts w:ascii="Times New Roman" w:hAnsi="Times New Roman"/>
          <w:sz w:val="28"/>
          <w:szCs w:val="28"/>
        </w:rPr>
      </w:pPr>
      <w:r w:rsidRPr="00FC5ADE">
        <w:rPr>
          <w:rFonts w:ascii="Times New Roman" w:hAnsi="Times New Roman"/>
          <w:b/>
          <w:sz w:val="28"/>
          <w:szCs w:val="28"/>
        </w:rPr>
        <w:t>АДМИНИСТРАЦИЯ ГРИГОРЬЕВСКОГО СЕЛЬСОВЕТА</w:t>
      </w:r>
    </w:p>
    <w:p w:rsidR="00FC5ADE" w:rsidRPr="00FC5ADE" w:rsidRDefault="00FC5ADE" w:rsidP="00FC5A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5ADE" w:rsidRPr="00FC5ADE" w:rsidRDefault="00FC5ADE" w:rsidP="00FC5ADE">
      <w:pPr>
        <w:jc w:val="center"/>
        <w:rPr>
          <w:rFonts w:ascii="Times New Roman" w:hAnsi="Times New Roman"/>
          <w:b/>
          <w:sz w:val="28"/>
          <w:szCs w:val="28"/>
        </w:rPr>
      </w:pPr>
      <w:r w:rsidRPr="00FC5ADE">
        <w:rPr>
          <w:rFonts w:ascii="Times New Roman" w:hAnsi="Times New Roman"/>
          <w:b/>
          <w:sz w:val="28"/>
          <w:szCs w:val="28"/>
        </w:rPr>
        <w:t>ПОСТАНОВЛЕНИЕ</w:t>
      </w:r>
    </w:p>
    <w:p w:rsidR="00FC5ADE" w:rsidRPr="00FC5ADE" w:rsidRDefault="00FC5ADE" w:rsidP="00FC5A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5ADE" w:rsidRPr="00FC5ADE" w:rsidRDefault="00FC5ADE" w:rsidP="00FC5A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6334" w:rsidRDefault="00FC5ADE" w:rsidP="00FC5A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5ADE">
        <w:rPr>
          <w:rFonts w:ascii="Times New Roman" w:hAnsi="Times New Roman"/>
          <w:b/>
          <w:sz w:val="28"/>
          <w:szCs w:val="28"/>
        </w:rPr>
        <w:t>02 августа    2016 года</w:t>
      </w:r>
      <w:r w:rsidRPr="00FC5ADE">
        <w:rPr>
          <w:rFonts w:ascii="Times New Roman" w:hAnsi="Times New Roman"/>
          <w:b/>
          <w:sz w:val="28"/>
          <w:szCs w:val="28"/>
        </w:rPr>
        <w:tab/>
        <w:t xml:space="preserve">            с. Григорьевка</w:t>
      </w:r>
      <w:r w:rsidRPr="00FC5ADE">
        <w:rPr>
          <w:rFonts w:ascii="Times New Roman" w:hAnsi="Times New Roman"/>
          <w:b/>
          <w:sz w:val="28"/>
          <w:szCs w:val="28"/>
        </w:rPr>
        <w:tab/>
        <w:t xml:space="preserve">                             № 5</w:t>
      </w:r>
      <w:r w:rsidR="0021513D">
        <w:rPr>
          <w:rFonts w:ascii="Times New Roman" w:hAnsi="Times New Roman"/>
          <w:b/>
          <w:sz w:val="28"/>
          <w:szCs w:val="28"/>
        </w:rPr>
        <w:t>6</w:t>
      </w:r>
      <w:r w:rsidRPr="00FC5ADE">
        <w:rPr>
          <w:rFonts w:ascii="Times New Roman" w:hAnsi="Times New Roman"/>
          <w:b/>
          <w:sz w:val="28"/>
          <w:szCs w:val="28"/>
        </w:rPr>
        <w:t>-п</w:t>
      </w:r>
    </w:p>
    <w:p w:rsidR="00FC5ADE" w:rsidRPr="00FC5ADE" w:rsidRDefault="00FC5ADE" w:rsidP="00FC5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334" w:rsidRPr="00FC5ADE" w:rsidRDefault="000C6334" w:rsidP="00C13A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C5ADE">
        <w:rPr>
          <w:rFonts w:ascii="Times New Roman" w:hAnsi="Times New Roman"/>
          <w:b/>
          <w:sz w:val="24"/>
          <w:szCs w:val="24"/>
        </w:rPr>
        <w:t>Об утверждении методики</w:t>
      </w:r>
    </w:p>
    <w:p w:rsidR="000C6334" w:rsidRPr="00FC5ADE" w:rsidRDefault="000C6334" w:rsidP="00C13A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C5ADE">
        <w:rPr>
          <w:rFonts w:ascii="Times New Roman" w:hAnsi="Times New Roman"/>
          <w:b/>
          <w:sz w:val="24"/>
          <w:szCs w:val="24"/>
        </w:rPr>
        <w:t xml:space="preserve">прогнозирования поступлений </w:t>
      </w:r>
    </w:p>
    <w:p w:rsidR="000C6334" w:rsidRPr="00FC5ADE" w:rsidRDefault="000C6334" w:rsidP="00C13A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C5ADE">
        <w:rPr>
          <w:rFonts w:ascii="Times New Roman" w:hAnsi="Times New Roman"/>
          <w:b/>
          <w:sz w:val="24"/>
          <w:szCs w:val="24"/>
        </w:rPr>
        <w:t xml:space="preserve">доходов в бюджет в части доходов, </w:t>
      </w:r>
    </w:p>
    <w:p w:rsidR="000C6334" w:rsidRPr="00FC5ADE" w:rsidRDefault="000C6334" w:rsidP="00C13A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C5ADE">
        <w:rPr>
          <w:rFonts w:ascii="Times New Roman" w:hAnsi="Times New Roman"/>
          <w:b/>
          <w:sz w:val="24"/>
          <w:szCs w:val="24"/>
        </w:rPr>
        <w:t xml:space="preserve">в отношении которых администрация </w:t>
      </w:r>
    </w:p>
    <w:p w:rsidR="000C6334" w:rsidRPr="00FC5ADE" w:rsidRDefault="00FC5ADE" w:rsidP="00C13A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Григорьевского</w:t>
      </w:r>
      <w:r w:rsidR="000C6334" w:rsidRPr="00FC5ADE">
        <w:rPr>
          <w:rFonts w:ascii="Times New Roman" w:hAnsi="Times New Roman"/>
          <w:b/>
          <w:sz w:val="24"/>
          <w:szCs w:val="24"/>
        </w:rPr>
        <w:t xml:space="preserve"> сельсовета наделена</w:t>
      </w:r>
    </w:p>
    <w:p w:rsidR="000C6334" w:rsidRPr="00FC5ADE" w:rsidRDefault="000C6334" w:rsidP="00C13A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C5ADE">
        <w:rPr>
          <w:rFonts w:ascii="Times New Roman" w:hAnsi="Times New Roman"/>
          <w:b/>
          <w:sz w:val="24"/>
          <w:szCs w:val="24"/>
        </w:rPr>
        <w:t xml:space="preserve">полномочиями главного администратора </w:t>
      </w:r>
    </w:p>
    <w:p w:rsidR="000C6334" w:rsidRPr="00FC5ADE" w:rsidRDefault="000C6334" w:rsidP="00C13A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C5ADE">
        <w:rPr>
          <w:rFonts w:ascii="Times New Roman" w:hAnsi="Times New Roman"/>
          <w:b/>
          <w:sz w:val="24"/>
          <w:szCs w:val="24"/>
        </w:rPr>
        <w:t>доходов бюджета</w:t>
      </w:r>
    </w:p>
    <w:p w:rsidR="000C6334" w:rsidRPr="00FC5ADE" w:rsidRDefault="000C6334" w:rsidP="00C13A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C6334" w:rsidRPr="00FC5ADE" w:rsidRDefault="000C6334" w:rsidP="00C13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6334" w:rsidRDefault="000C6334" w:rsidP="00C13A8F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 xml:space="preserve">В соответствии со статьей 160.1 Бюджетного кодекса Российской Федерации, статьёй 6 Устава </w:t>
      </w:r>
      <w:r w:rsidR="00FC5ADE">
        <w:rPr>
          <w:rFonts w:ascii="Times New Roman" w:hAnsi="Times New Roman"/>
          <w:sz w:val="24"/>
          <w:szCs w:val="24"/>
        </w:rPr>
        <w:t>Григорьевского</w:t>
      </w:r>
      <w:r w:rsidRPr="00FC5ADE">
        <w:rPr>
          <w:rFonts w:ascii="Times New Roman" w:hAnsi="Times New Roman"/>
          <w:sz w:val="24"/>
          <w:szCs w:val="24"/>
        </w:rPr>
        <w:t xml:space="preserve"> сельсовета,</w:t>
      </w:r>
    </w:p>
    <w:p w:rsidR="00FC5ADE" w:rsidRPr="00FC5ADE" w:rsidRDefault="00FC5ADE" w:rsidP="00C13A8F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0C6334" w:rsidRDefault="000C6334" w:rsidP="00C13A8F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 xml:space="preserve">ПОСТАНОВЛЯЮ: </w:t>
      </w:r>
    </w:p>
    <w:p w:rsidR="00FC5ADE" w:rsidRPr="00FC5ADE" w:rsidRDefault="00FC5ADE" w:rsidP="00C13A8F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0C6334" w:rsidRDefault="000C6334" w:rsidP="00C13A8F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 xml:space="preserve">1. Утвердить методику прогнозирования поступлений доходов в бюджет в части доходов, в отношении которых администрация </w:t>
      </w:r>
      <w:r w:rsidR="00FC5ADE">
        <w:rPr>
          <w:rFonts w:ascii="Times New Roman" w:hAnsi="Times New Roman"/>
          <w:sz w:val="24"/>
          <w:szCs w:val="24"/>
        </w:rPr>
        <w:t>Григорьевского</w:t>
      </w:r>
      <w:r w:rsidRPr="00FC5ADE">
        <w:rPr>
          <w:rFonts w:ascii="Times New Roman" w:hAnsi="Times New Roman"/>
          <w:sz w:val="24"/>
          <w:szCs w:val="24"/>
        </w:rPr>
        <w:t xml:space="preserve"> сельсовета наделена полномочиями главного администратора доходов бюджета (приложение № 1)</w:t>
      </w:r>
      <w:r w:rsidR="00FC5ADE">
        <w:rPr>
          <w:rFonts w:ascii="Times New Roman" w:hAnsi="Times New Roman"/>
          <w:sz w:val="24"/>
          <w:szCs w:val="24"/>
        </w:rPr>
        <w:t>.</w:t>
      </w:r>
    </w:p>
    <w:p w:rsidR="00FC5ADE" w:rsidRPr="00FC5ADE" w:rsidRDefault="00FC5ADE" w:rsidP="00C13A8F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0C6334" w:rsidRDefault="000C6334" w:rsidP="00C13A8F">
      <w:pPr>
        <w:tabs>
          <w:tab w:val="left" w:pos="851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ab/>
        <w:t xml:space="preserve">2. Контроль за выполнением настоящего постановления </w:t>
      </w:r>
      <w:r w:rsidR="00FC5ADE">
        <w:rPr>
          <w:rFonts w:ascii="Times New Roman" w:hAnsi="Times New Roman"/>
          <w:sz w:val="24"/>
          <w:szCs w:val="24"/>
        </w:rPr>
        <w:t>оставляю за собой.</w:t>
      </w:r>
    </w:p>
    <w:p w:rsidR="00FC5ADE" w:rsidRPr="00FC5ADE" w:rsidRDefault="00FC5ADE" w:rsidP="00C13A8F">
      <w:pPr>
        <w:tabs>
          <w:tab w:val="left" w:pos="851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0C6334" w:rsidRPr="00FC5ADE" w:rsidRDefault="000C6334" w:rsidP="00C13A8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 момента его </w:t>
      </w:r>
      <w:r w:rsidR="00FC5ADE">
        <w:rPr>
          <w:rFonts w:ascii="Times New Roman" w:hAnsi="Times New Roman"/>
          <w:sz w:val="24"/>
          <w:szCs w:val="24"/>
        </w:rPr>
        <w:t>обнародования</w:t>
      </w:r>
      <w:r w:rsidRPr="00FC5ADE">
        <w:rPr>
          <w:rFonts w:ascii="Times New Roman" w:hAnsi="Times New Roman"/>
          <w:sz w:val="24"/>
          <w:szCs w:val="24"/>
        </w:rPr>
        <w:t>.</w:t>
      </w:r>
    </w:p>
    <w:p w:rsidR="000C6334" w:rsidRPr="00FC5ADE" w:rsidRDefault="000C6334" w:rsidP="00C13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334" w:rsidRDefault="000C6334" w:rsidP="00C13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ADE" w:rsidRDefault="00FC5ADE" w:rsidP="00C13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ADE" w:rsidRPr="00FC5ADE" w:rsidRDefault="00FC5ADE" w:rsidP="00C13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ADE" w:rsidRDefault="000C6334" w:rsidP="00C13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Глава администрации</w:t>
      </w:r>
      <w:r w:rsidR="00FC5ADE">
        <w:rPr>
          <w:rFonts w:ascii="Times New Roman" w:hAnsi="Times New Roman"/>
          <w:sz w:val="24"/>
          <w:szCs w:val="24"/>
        </w:rPr>
        <w:t xml:space="preserve"> </w:t>
      </w:r>
    </w:p>
    <w:p w:rsidR="000C6334" w:rsidRPr="00FC5ADE" w:rsidRDefault="00FC5ADE" w:rsidP="00C13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Григорьевского сельсовета</w:t>
      </w:r>
      <w:r w:rsidR="000C6334" w:rsidRPr="00FC5ADE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И.В. Изместьев</w:t>
      </w:r>
    </w:p>
    <w:p w:rsidR="000C6334" w:rsidRPr="00FC5ADE" w:rsidRDefault="000C6334" w:rsidP="00C13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334" w:rsidRPr="00FC5ADE" w:rsidRDefault="000C6334" w:rsidP="00C13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334" w:rsidRPr="00FC5ADE" w:rsidRDefault="000C6334" w:rsidP="00C13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334" w:rsidRDefault="000C6334" w:rsidP="00C13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6E8" w:rsidRDefault="00AE36E8" w:rsidP="00C13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6E8" w:rsidRPr="00FC5ADE" w:rsidRDefault="00AE36E8" w:rsidP="00C13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334" w:rsidRPr="00FC5ADE" w:rsidRDefault="000C6334" w:rsidP="00C13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166" w:rsidRDefault="00B84166" w:rsidP="00C13A8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84166" w:rsidRPr="00B84166" w:rsidRDefault="00B84166" w:rsidP="00B84166">
      <w:pPr>
        <w:ind w:left="4956" w:firstLine="708"/>
        <w:jc w:val="right"/>
        <w:rPr>
          <w:rFonts w:ascii="Times New Roman" w:hAnsi="Times New Roman"/>
          <w:sz w:val="20"/>
          <w:szCs w:val="20"/>
        </w:rPr>
      </w:pPr>
      <w:r w:rsidRPr="00B84166">
        <w:rPr>
          <w:rFonts w:ascii="Times New Roman" w:hAnsi="Times New Roman"/>
          <w:sz w:val="20"/>
          <w:szCs w:val="20"/>
        </w:rPr>
        <w:lastRenderedPageBreak/>
        <w:t>приложение № 1к постановлению администрации Григорьевского сельсовет от 02 августа 2016 № 56-п</w:t>
      </w:r>
    </w:p>
    <w:p w:rsidR="000C6334" w:rsidRPr="00FC5ADE" w:rsidRDefault="000C6334" w:rsidP="00C13A8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C5ADE">
        <w:rPr>
          <w:rFonts w:ascii="Times New Roman" w:hAnsi="Times New Roman"/>
          <w:b/>
          <w:sz w:val="24"/>
          <w:szCs w:val="24"/>
        </w:rPr>
        <w:t xml:space="preserve">Методика прогнозирования поступлений доходов в бюджет в части доходов, в отношении которых администрация </w:t>
      </w:r>
      <w:r w:rsidR="00FC5ADE">
        <w:rPr>
          <w:rFonts w:ascii="Times New Roman" w:hAnsi="Times New Roman"/>
          <w:b/>
          <w:sz w:val="24"/>
          <w:szCs w:val="24"/>
        </w:rPr>
        <w:t>Григорьевского</w:t>
      </w:r>
      <w:r w:rsidRPr="00FC5ADE">
        <w:rPr>
          <w:rFonts w:ascii="Times New Roman" w:hAnsi="Times New Roman"/>
          <w:b/>
          <w:sz w:val="24"/>
          <w:szCs w:val="24"/>
        </w:rPr>
        <w:t xml:space="preserve"> сельсовета наделена полномочиями главного администратора доходов бюджета</w:t>
      </w:r>
    </w:p>
    <w:p w:rsidR="000C6334" w:rsidRPr="00FC5ADE" w:rsidRDefault="00B84166" w:rsidP="00B841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0C6334" w:rsidRPr="00FC5ADE">
        <w:rPr>
          <w:rFonts w:ascii="Times New Roman" w:hAnsi="Times New Roman"/>
          <w:sz w:val="24"/>
          <w:szCs w:val="24"/>
        </w:rPr>
        <w:t xml:space="preserve">1. Настоящая методика прогнозирования поступлений доходов в бюджет в части доходов, в отношении которых администрация </w:t>
      </w:r>
      <w:r w:rsidR="00FC5ADE">
        <w:rPr>
          <w:rFonts w:ascii="Times New Roman" w:hAnsi="Times New Roman"/>
          <w:sz w:val="24"/>
          <w:szCs w:val="24"/>
        </w:rPr>
        <w:t>Григорьевского</w:t>
      </w:r>
      <w:r w:rsidR="000C6334" w:rsidRPr="00FC5ADE">
        <w:rPr>
          <w:rFonts w:ascii="Times New Roman" w:hAnsi="Times New Roman"/>
          <w:sz w:val="24"/>
          <w:szCs w:val="24"/>
        </w:rPr>
        <w:t xml:space="preserve"> сельсовета наделена полномочиями главного администратора доходов бюджета, (далее – Доходы бюджета) определяет основные принципы прогнозирования Доходов бюджета на очередной финансовый год и плановый период.</w:t>
      </w:r>
    </w:p>
    <w:p w:rsidR="000C6334" w:rsidRPr="00FC5ADE" w:rsidRDefault="000C6334" w:rsidP="00C13A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2. Прогнозирование Доходов бюджета осуществляется в разрезе видов доходов бюджета в соответствии со следующими методами расчета:</w:t>
      </w:r>
    </w:p>
    <w:p w:rsidR="000C6334" w:rsidRPr="00FC5ADE" w:rsidRDefault="000C6334" w:rsidP="00C13A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доходов;</w:t>
      </w:r>
    </w:p>
    <w:p w:rsidR="000C6334" w:rsidRPr="00FC5ADE" w:rsidRDefault="000C6334" w:rsidP="00C13A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усреднение (расчет на основании усреднения годовых объемов доходов не менее чем за 5 лет или за весь период поступления данного вида доходов в случае, если он не превышает 5 лет);</w:t>
      </w:r>
    </w:p>
    <w:p w:rsidR="000C6334" w:rsidRPr="00FC5ADE" w:rsidRDefault="000C6334" w:rsidP="00C13A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метод прогнозирования с учетом фактического поступления (прогнозирование исходя из оценки поступлений Доходов бюджета в текущем финансовом году).</w:t>
      </w:r>
    </w:p>
    <w:p w:rsidR="000C6334" w:rsidRPr="00FC5ADE" w:rsidRDefault="000C6334" w:rsidP="00C13A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 xml:space="preserve">3. </w:t>
      </w:r>
      <w:r w:rsidRPr="00FC5ADE">
        <w:rPr>
          <w:rFonts w:ascii="Times New Roman" w:hAnsi="Times New Roman"/>
          <w:color w:val="000000"/>
          <w:sz w:val="24"/>
          <w:szCs w:val="24"/>
        </w:rPr>
        <w:t>Государственная пошлина прогнозируется с учетом главы 25.3 «Государственная пошлина» Налогового кодекса Российской Федерации исходя из отчетных данных о ее поступлении за год, предшествующий текущему году, ожидаемого поступления в текущем году, динамики поступления и прогнозных сумм поступления государственной пошлины в прогнозируемом году,</w:t>
      </w:r>
      <w:r w:rsidRPr="00FC5ADE">
        <w:rPr>
          <w:rFonts w:ascii="Times New Roman" w:hAnsi="Times New Roman"/>
          <w:sz w:val="24"/>
          <w:szCs w:val="24"/>
        </w:rPr>
        <w:t xml:space="preserve"> с применением метода прямого расчета и определяются по формуле:</w:t>
      </w:r>
    </w:p>
    <w:p w:rsidR="000C6334" w:rsidRPr="00FC5ADE" w:rsidRDefault="000C6334" w:rsidP="00C13A8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C5ADE">
        <w:rPr>
          <w:color w:val="000000"/>
        </w:rPr>
        <w:t>Общая сумма государственной пошлины = (Фактические поступления госпошлины в бюджет сельского поселения в отчетном году х Коэффициент, характеризующий динамику поступлений в текущем году по сравнению с отчетным годом) + Дополнительные (+) или выпадающие (-) доходы бюджета сельского поселения по госпошлине в прогнозируемом году, связанные с изменениями налогового и бюджетного законодательства.</w:t>
      </w:r>
    </w:p>
    <w:p w:rsidR="000C6334" w:rsidRPr="00FC5ADE" w:rsidRDefault="000C6334" w:rsidP="00C13A8F">
      <w:pPr>
        <w:pStyle w:val="a6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</w:p>
    <w:p w:rsidR="000C6334" w:rsidRPr="00FC5ADE" w:rsidRDefault="000C6334" w:rsidP="00C13A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4. Доходы, получаемые в виде арендной платы за земли, рассчитываются администратором доходов бюджета, и осуществляются с применением метода прямого расчета по формуле:</w:t>
      </w:r>
    </w:p>
    <w:p w:rsidR="000C6334" w:rsidRPr="00FC5ADE" w:rsidRDefault="000C6334" w:rsidP="00C13A8F">
      <w:pPr>
        <w:pStyle w:val="Default"/>
        <w:spacing w:line="276" w:lineRule="auto"/>
        <w:ind w:firstLine="708"/>
        <w:jc w:val="both"/>
      </w:pPr>
      <w:r w:rsidRPr="00FC5ADE">
        <w:t xml:space="preserve">Общая сумма арендной платы за землю = (Ожидаемый объем поступлений в текущем году - Объем поступлений в связи с выбытием земель в планируемом периоде + Объем поступлений в связи с увеличением арендуемых площадей в планируемом </w:t>
      </w:r>
      <w:r w:rsidRPr="00FC5ADE">
        <w:lastRenderedPageBreak/>
        <w:t xml:space="preserve">периоде) х Коэффициент - дефлятор на планируемый период + Прогнозируемая сумма поступлений задолженности прошлых лет. </w:t>
      </w:r>
    </w:p>
    <w:p w:rsidR="000C6334" w:rsidRPr="00FC5ADE" w:rsidRDefault="000C6334" w:rsidP="00C13A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Затем определяется сумма арендной платы, подлежащая зачислению в планируемом периоде в районный бюджет, с применением к исчисленной общей сумме арендной платы за землю нормативов ее зачисления по уровням бюджетов, установленных Бюджетным кодексом Российской Федерации.</w:t>
      </w:r>
    </w:p>
    <w:p w:rsidR="000C6334" w:rsidRPr="00FC5ADE" w:rsidRDefault="000C6334" w:rsidP="00C13A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5. Доходы от сдачи в аренду имущества, осуществляются с применением метода прямого расчета и определяются по формуле:</w:t>
      </w:r>
    </w:p>
    <w:p w:rsidR="000C6334" w:rsidRPr="00FC5ADE" w:rsidRDefault="000C6334" w:rsidP="00C13A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Общая сумма поступлений арендной платы за имущество, находящегося в муниципальной собственности = (ожидаемая сумма арендных платежей в текущем году + объем поступлений в связи с увеличением арендуемых площадей в планируемом периоде - объем поступлений в связи с выбытием имущества) х индекс - дефлятор на планируемый год + прогнозируемая сумма поступлений задолженности прошлых лет.</w:t>
      </w:r>
    </w:p>
    <w:p w:rsidR="000C6334" w:rsidRPr="00FC5ADE" w:rsidRDefault="000C6334" w:rsidP="00C13A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 xml:space="preserve">6.Прогнозирование иных доходов бюджета, поступление которых не имеет постоянного характера, осуществляется с применением метода усреднения, на основании усредненных годовых объемов фактического поступления соответствующих доходов за предшествующие 5 лет.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 </w:t>
      </w:r>
    </w:p>
    <w:p w:rsidR="000C6334" w:rsidRPr="00FC5ADE" w:rsidRDefault="000C6334" w:rsidP="00C13A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К доходам бюджета, поступление которых не имеет постоянного характера, относятся:</w:t>
      </w:r>
    </w:p>
    <w:p w:rsidR="000C6334" w:rsidRPr="00FC5ADE" w:rsidRDefault="000C6334" w:rsidP="00C13A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казенных);</w:t>
      </w:r>
    </w:p>
    <w:p w:rsidR="000C6334" w:rsidRPr="00FC5ADE" w:rsidRDefault="000C6334" w:rsidP="00C13A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прочие доходы от оказания платных услуг (работ) получателями средств бюджетов сельских поселений;</w:t>
      </w:r>
    </w:p>
    <w:p w:rsidR="000C6334" w:rsidRPr="00FC5ADE" w:rsidRDefault="000C6334" w:rsidP="00C13A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доходы, поступающие в порядке возмещения расходов, понесенных в связи с эксплуатацией имущества сельских поселений;</w:t>
      </w:r>
    </w:p>
    <w:p w:rsidR="000C6334" w:rsidRPr="00FC5ADE" w:rsidRDefault="000C6334" w:rsidP="00C13A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прочие доходы от компенсации затрат бюджетов сельских поселений;</w:t>
      </w:r>
    </w:p>
    <w:p w:rsidR="000C6334" w:rsidRPr="00FC5ADE" w:rsidRDefault="000C6334" w:rsidP="00C13A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имуществу;</w:t>
      </w:r>
    </w:p>
    <w:p w:rsidR="000C6334" w:rsidRPr="00FC5ADE" w:rsidRDefault="000C6334" w:rsidP="00C13A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учреждений);</w:t>
      </w:r>
    </w:p>
    <w:p w:rsidR="000C6334" w:rsidRPr="00FC5ADE" w:rsidRDefault="000C6334" w:rsidP="00C13A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поселений;</w:t>
      </w:r>
    </w:p>
    <w:p w:rsidR="000C6334" w:rsidRPr="00FC5ADE" w:rsidRDefault="000C6334" w:rsidP="00C13A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поселений;</w:t>
      </w:r>
    </w:p>
    <w:p w:rsidR="000C6334" w:rsidRPr="00FC5ADE" w:rsidRDefault="000C6334" w:rsidP="00C13A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lastRenderedPageBreak/>
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поселений;</w:t>
      </w:r>
    </w:p>
    <w:p w:rsidR="000C6334" w:rsidRPr="00FC5ADE" w:rsidRDefault="000C6334" w:rsidP="00C13A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прочие поступления от денежных взысканий (штрафов) и иных сумм в возмещение ущерба, зачисляемые в бюджеты сельских поселений.</w:t>
      </w:r>
    </w:p>
    <w:p w:rsidR="000C6334" w:rsidRPr="00FC5ADE" w:rsidRDefault="000C6334" w:rsidP="00C13A8F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7. Прогнозирование прочих неналоговых доходов бюджетов сельский поселений (поступление дебиторской задолженности прошлых лет) осуществляется методом прямого расчета исходя из прогнозируемого объема дебиторской задолженности по состоянию на 1 января очередного финансового года, подлежащей возврату в бюджет сельских поселений в очередном финансовом году.</w:t>
      </w:r>
    </w:p>
    <w:p w:rsidR="000C6334" w:rsidRPr="00FC5ADE" w:rsidRDefault="000C6334" w:rsidP="00C13A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 xml:space="preserve">8. Для исчисления безвозмездных поступлений от других бюджетов бюджетной системы Российской Федерации, 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случае, если такой объем расходов определен. В иных случаях прогнозирование может осуществляться в соответствии с положениями, предусмотренными </w:t>
      </w:r>
      <w:hyperlink r:id="rId7" w:anchor="P34" w:history="1">
        <w:r w:rsidRPr="00FC5ADE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пунктами 3</w:t>
        </w:r>
      </w:hyperlink>
      <w:r w:rsidRPr="00FC5ADE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r:id="rId8" w:anchor="P44" w:history="1">
        <w:r w:rsidRPr="00FC5ADE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5</w:t>
        </w:r>
      </w:hyperlink>
      <w:r w:rsidRPr="00FC5ADE">
        <w:rPr>
          <w:rFonts w:ascii="Times New Roman" w:hAnsi="Times New Roman"/>
          <w:sz w:val="24"/>
          <w:szCs w:val="24"/>
        </w:rPr>
        <w:t xml:space="preserve"> «Общих требований к методике прогнозирования поступлений доходов в бюджеты бюджетной системы Российской Федерации», утвержденных постановлением Правительства Российской Федерации от 23 июня 2016 года № 574.</w:t>
      </w:r>
    </w:p>
    <w:p w:rsidR="000C6334" w:rsidRPr="00FC5ADE" w:rsidRDefault="000C6334" w:rsidP="00C13A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5ADE">
        <w:rPr>
          <w:rFonts w:ascii="Times New Roman" w:hAnsi="Times New Roman"/>
          <w:sz w:val="24"/>
          <w:szCs w:val="24"/>
        </w:rPr>
        <w:t>9. Прогнозирование Доходов бюджета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планируемому.</w:t>
      </w:r>
    </w:p>
    <w:p w:rsidR="000C6334" w:rsidRPr="00FC5ADE" w:rsidRDefault="000C6334" w:rsidP="00C13A8F">
      <w:pPr>
        <w:jc w:val="both"/>
        <w:rPr>
          <w:rFonts w:ascii="Times New Roman" w:hAnsi="Times New Roman"/>
          <w:sz w:val="28"/>
          <w:szCs w:val="28"/>
        </w:rPr>
      </w:pPr>
    </w:p>
    <w:p w:rsidR="000C6334" w:rsidRPr="00FC5ADE" w:rsidRDefault="000C6334" w:rsidP="00C13A8F">
      <w:pPr>
        <w:jc w:val="both"/>
        <w:rPr>
          <w:rFonts w:ascii="Times New Roman" w:hAnsi="Times New Roman"/>
          <w:sz w:val="28"/>
          <w:szCs w:val="28"/>
        </w:rPr>
      </w:pPr>
    </w:p>
    <w:p w:rsidR="000C6334" w:rsidRPr="00FC5ADE" w:rsidRDefault="000C6334" w:rsidP="00C13A8F">
      <w:pPr>
        <w:rPr>
          <w:rFonts w:ascii="Times New Roman" w:hAnsi="Times New Roman"/>
          <w:sz w:val="28"/>
          <w:szCs w:val="28"/>
        </w:rPr>
      </w:pPr>
    </w:p>
    <w:p w:rsidR="000C6334" w:rsidRPr="00FC5ADE" w:rsidRDefault="000C6334">
      <w:pPr>
        <w:rPr>
          <w:rFonts w:ascii="Times New Roman" w:hAnsi="Times New Roman"/>
        </w:rPr>
      </w:pPr>
    </w:p>
    <w:sectPr w:rsidR="000C6334" w:rsidRPr="00FC5ADE" w:rsidSect="00800E79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EE" w:rsidRDefault="003F2CEE" w:rsidP="00E3348F">
      <w:pPr>
        <w:spacing w:after="0" w:line="240" w:lineRule="auto"/>
      </w:pPr>
      <w:r>
        <w:separator/>
      </w:r>
    </w:p>
  </w:endnote>
  <w:endnote w:type="continuationSeparator" w:id="0">
    <w:p w:rsidR="003F2CEE" w:rsidRDefault="003F2CEE" w:rsidP="00E3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EE" w:rsidRDefault="003F2CEE" w:rsidP="00E3348F">
      <w:pPr>
        <w:spacing w:after="0" w:line="240" w:lineRule="auto"/>
      </w:pPr>
      <w:r>
        <w:separator/>
      </w:r>
    </w:p>
  </w:footnote>
  <w:footnote w:type="continuationSeparator" w:id="0">
    <w:p w:rsidR="003F2CEE" w:rsidRDefault="003F2CEE" w:rsidP="00E3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34" w:rsidRDefault="000C6334">
    <w:pPr>
      <w:pStyle w:val="a3"/>
      <w:jc w:val="center"/>
    </w:pPr>
  </w:p>
  <w:p w:rsidR="000C6334" w:rsidRDefault="000C63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34" w:rsidRDefault="000C6334" w:rsidP="0083193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38"/>
    <w:rsid w:val="000C6334"/>
    <w:rsid w:val="0021513D"/>
    <w:rsid w:val="0031687A"/>
    <w:rsid w:val="003F2CEE"/>
    <w:rsid w:val="004A185C"/>
    <w:rsid w:val="004B6642"/>
    <w:rsid w:val="005B4F1F"/>
    <w:rsid w:val="00706938"/>
    <w:rsid w:val="00800E79"/>
    <w:rsid w:val="0083193E"/>
    <w:rsid w:val="009661C1"/>
    <w:rsid w:val="00972138"/>
    <w:rsid w:val="009F51A9"/>
    <w:rsid w:val="00AE36E8"/>
    <w:rsid w:val="00B84166"/>
    <w:rsid w:val="00C13A8F"/>
    <w:rsid w:val="00D331B3"/>
    <w:rsid w:val="00D43B63"/>
    <w:rsid w:val="00E3348F"/>
    <w:rsid w:val="00E5435C"/>
    <w:rsid w:val="00FC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8F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lang w:eastAsia="en-US"/>
    </w:rPr>
  </w:style>
  <w:style w:type="character" w:styleId="a5">
    <w:name w:val="Hyperlink"/>
    <w:basedOn w:val="a0"/>
    <w:uiPriority w:val="99"/>
    <w:semiHidden/>
    <w:rsid w:val="00C13A8F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13A8F"/>
    <w:rPr>
      <w:rFonts w:ascii="Times New Roman" w:eastAsia="Times New Roman" w:hAnsi="Times New Roman" w:cs="Times New Roman"/>
      <w:sz w:val="28"/>
    </w:rPr>
  </w:style>
  <w:style w:type="paragraph" w:styleId="a6">
    <w:name w:val="Normal (Web)"/>
    <w:basedOn w:val="a"/>
    <w:uiPriority w:val="99"/>
    <w:rsid w:val="00C13A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C13A8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151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8F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lang w:eastAsia="en-US"/>
    </w:rPr>
  </w:style>
  <w:style w:type="character" w:styleId="a5">
    <w:name w:val="Hyperlink"/>
    <w:basedOn w:val="a0"/>
    <w:uiPriority w:val="99"/>
    <w:semiHidden/>
    <w:rsid w:val="00C13A8F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13A8F"/>
    <w:rPr>
      <w:rFonts w:ascii="Times New Roman" w:eastAsia="Times New Roman" w:hAnsi="Times New Roman" w:cs="Times New Roman"/>
      <w:sz w:val="28"/>
    </w:rPr>
  </w:style>
  <w:style w:type="paragraph" w:styleId="a6">
    <w:name w:val="Normal (Web)"/>
    <w:basedOn w:val="a"/>
    <w:uiPriority w:val="99"/>
    <w:rsid w:val="00C13A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C13A8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151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cr\&#1076;&#1086;&#1082;&#1091;&#1084;&#1077;&#1085;&#1090;&#1099;\&#1055;&#1086;&#1095;&#1090;&#1072;\&#1048;&#1089;&#1093;&#1086;&#1076;&#1103;&#1097;&#1080;&#1077;\2016%20&#1075;&#1086;&#1076;\&#1080;&#1102;&#1083;&#1100;\20%20&#1080;&#1102;&#1083;&#1103;\&#1040;&#1076;&#1084;&#1080;&#1085;&#1080;&#1089;&#1090;&#1088;.%20+%20&#1057;&#1086;&#1074;&#1077;&#1090;%20&#1076;&#1077;&#1087;&#1091;&#1090;\1%20&#1052;&#1077;&#1090;&#1086;&#1076;&#1080;&#1082;&#1072;%20&#1087;&#1086;&#1089;&#1090;&#1091;&#1087;&#1083;&#1077;&#1085;&#1080;&#1103;%20&#1076;&#1086;&#1093;&#1086;&#1076;&#1086;&#1074;,%20&#1040;&#1076;&#1084;&#1080;&#1085;&#1080;&#1089;&#1090;&#1088;&#1072;&#1094;&#1080;&#1103;%20&#1045;&#1088;&#1084;&#1072;&#1082;&#1086;&#1074;&#1089;&#1082;&#1086;&#1075;&#1086;%20&#1088;&#1072;&#1081;&#1086;&#1085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ecr\&#1076;&#1086;&#1082;&#1091;&#1084;&#1077;&#1085;&#1090;&#1099;\&#1055;&#1086;&#1095;&#1090;&#1072;\&#1048;&#1089;&#1093;&#1086;&#1076;&#1103;&#1097;&#1080;&#1077;\2016%20&#1075;&#1086;&#1076;\&#1080;&#1102;&#1083;&#1100;\20%20&#1080;&#1102;&#1083;&#1103;\&#1040;&#1076;&#1084;&#1080;&#1085;&#1080;&#1089;&#1090;&#1088;.%20+%20&#1057;&#1086;&#1074;&#1077;&#1090;%20&#1076;&#1077;&#1087;&#1091;&#1090;\1%20&#1052;&#1077;&#1090;&#1086;&#1076;&#1080;&#1082;&#1072;%20&#1087;&#1086;&#1089;&#1090;&#1091;&#1087;&#1083;&#1077;&#1085;&#1080;&#1103;%20&#1076;&#1086;&#1093;&#1086;&#1076;&#1086;&#1074;,%20&#1040;&#1076;&#1084;&#1080;&#1085;&#1080;&#1089;&#1090;&#1088;&#1072;&#1094;&#1080;&#1103;%20&#1045;&#1088;&#1084;&#1072;&#1082;&#1086;&#1074;&#1089;&#1082;&#1086;&#1075;&#1086;%20&#1088;&#1072;&#1081;&#1086;&#1085;&#1072;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1</dc:creator>
  <cp:lastModifiedBy>-</cp:lastModifiedBy>
  <cp:revision>2</cp:revision>
  <cp:lastPrinted>2016-08-04T07:26:00Z</cp:lastPrinted>
  <dcterms:created xsi:type="dcterms:W3CDTF">2021-11-15T13:23:00Z</dcterms:created>
  <dcterms:modified xsi:type="dcterms:W3CDTF">2021-11-15T13:23:00Z</dcterms:modified>
</cp:coreProperties>
</file>