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91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</w:t>
      </w: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91">
        <w:rPr>
          <w:rFonts w:ascii="Times New Roman" w:eastAsia="Times New Roman" w:hAnsi="Times New Roman" w:cs="Times New Roman"/>
          <w:b/>
          <w:sz w:val="28"/>
          <w:szCs w:val="28"/>
        </w:rPr>
        <w:t>Ермаковский район</w:t>
      </w: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91">
        <w:rPr>
          <w:rFonts w:ascii="Times New Roman" w:eastAsia="Times New Roman" w:hAnsi="Times New Roman" w:cs="Times New Roman"/>
          <w:b/>
          <w:sz w:val="28"/>
          <w:szCs w:val="28"/>
        </w:rPr>
        <w:t>Григорьевский сельский Совет депутатов</w:t>
      </w: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A74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F91" w:rsidRPr="00A74F91" w:rsidRDefault="00A74F91" w:rsidP="00A74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 2021 г.</w:t>
      </w:r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Григорьевка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0640C">
        <w:rPr>
          <w:rFonts w:ascii="Times New Roman" w:eastAsia="Times New Roman" w:hAnsi="Times New Roman" w:cs="Times New Roman"/>
          <w:sz w:val="28"/>
          <w:szCs w:val="28"/>
          <w:lang w:eastAsia="ru-RU"/>
        </w:rPr>
        <w:t>18-70в</w:t>
      </w:r>
    </w:p>
    <w:p w:rsidR="00A74F91" w:rsidRPr="00A74F91" w:rsidRDefault="00A74F91" w:rsidP="00A74F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4F91" w:rsidRPr="00A74F91" w:rsidRDefault="00A74F91" w:rsidP="00A74F9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Григорьевского сельсовета</w:t>
      </w:r>
    </w:p>
    <w:p w:rsidR="00A74F91" w:rsidRPr="00A74F91" w:rsidRDefault="00A74F91" w:rsidP="00A74F9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74F91" w:rsidRPr="00A74F91" w:rsidRDefault="00A74F91" w:rsidP="00A74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19 части 1 статьи 14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Григорьевского сельсовета, Григорьевский сельский Совет депутатов, РЕШИЛ:</w:t>
      </w:r>
    </w:p>
    <w:p w:rsidR="00A74F91" w:rsidRPr="00A74F91" w:rsidRDefault="00A74F91" w:rsidP="00A74F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прилагаемое Положение о муниципальном контроле в сфере благоустройства на территории Григорьевского сельсовета.</w:t>
      </w:r>
    </w:p>
    <w:p w:rsidR="00A74F91" w:rsidRPr="00A74F91" w:rsidRDefault="00A74F91" w:rsidP="00A74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Григорьевского сельсовета.</w:t>
      </w:r>
    </w:p>
    <w:p w:rsidR="00A74F91" w:rsidRPr="00A74F91" w:rsidRDefault="00A74F91" w:rsidP="00A74F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раздела 5 Положения о муниципальном контроле в сфере благоустройства на территории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вступают в силу с 1 марта 2022 года. </w:t>
      </w:r>
    </w:p>
    <w:p w:rsidR="00A74F91" w:rsidRPr="00A74F91" w:rsidRDefault="00A74F91" w:rsidP="00A74F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F91" w:rsidRPr="00A74F91" w:rsidRDefault="00A74F91" w:rsidP="00A74F91">
      <w:pPr>
        <w:tabs>
          <w:tab w:val="left" w:pos="1000"/>
          <w:tab w:val="left" w:pos="2552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Григорьевского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С.А. </w:t>
      </w:r>
      <w:proofErr w:type="spellStart"/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Дувендей</w:t>
      </w:r>
      <w:proofErr w:type="spellEnd"/>
    </w:p>
    <w:p w:rsidR="00A74F91" w:rsidRPr="00A74F91" w:rsidRDefault="00A74F91" w:rsidP="00A74F9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</w:t>
      </w:r>
    </w:p>
    <w:p w:rsidR="00A74F91" w:rsidRPr="00A74F91" w:rsidRDefault="00A74F91" w:rsidP="00A74F91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F91" w:rsidRPr="00A74F91" w:rsidRDefault="00A74F91" w:rsidP="00A74F91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74F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Григорьевского сельсовета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С.Н. Леоненко</w:t>
      </w:r>
    </w:p>
    <w:p w:rsidR="00A74F91" w:rsidRPr="00A74F91" w:rsidRDefault="00A74F91" w:rsidP="00A74F91">
      <w:pPr>
        <w:spacing w:after="0" w:line="240" w:lineRule="exact"/>
        <w:ind w:left="539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УТВЕРЖДЕНО</w:t>
      </w:r>
    </w:p>
    <w:p w:rsidR="00A74F91" w:rsidRPr="00A74F91" w:rsidRDefault="00A74F91" w:rsidP="00A74F9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Григорьевского сельсовета</w:t>
      </w:r>
    </w:p>
    <w:p w:rsidR="00A74F91" w:rsidRPr="00A74F91" w:rsidRDefault="00A74F91" w:rsidP="00A74F9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0640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</w:t>
      </w:r>
      <w:r w:rsidRPr="00A74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№ </w:t>
      </w:r>
      <w:r w:rsidR="00A0640C">
        <w:rPr>
          <w:rFonts w:ascii="Times New Roman" w:eastAsia="Times New Roman" w:hAnsi="Times New Roman" w:cs="Times New Roman"/>
          <w:sz w:val="24"/>
          <w:szCs w:val="24"/>
          <w:lang w:eastAsia="ru-RU"/>
        </w:rPr>
        <w:t>18-70в</w:t>
      </w:r>
    </w:p>
    <w:p w:rsidR="00A74F91" w:rsidRPr="00A74F91" w:rsidRDefault="00A74F91" w:rsidP="00A74F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74F91" w:rsidRPr="00A74F91" w:rsidRDefault="00A74F91" w:rsidP="00A74F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</w:p>
    <w:p w:rsidR="00A74F91" w:rsidRPr="00A74F91" w:rsidRDefault="00A74F91" w:rsidP="00A74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 муниципальном контроле в сфере благоустройства на территории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Григорьевского сельсовета</w:t>
      </w:r>
    </w:p>
    <w:p w:rsidR="00A74F91" w:rsidRPr="00A74F91" w:rsidRDefault="00A74F91" w:rsidP="00A74F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91" w:rsidRPr="00A74F91" w:rsidRDefault="00A74F91" w:rsidP="00A74F9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Настоящее Положение устанавливает порядок осуществления муниципального контроля в сфере благоустройства на территории Григорьевского сельсовета (далее – контроль в сфере благоустройства).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Правил благоустройства территории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(далее – Правила благоустройства)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74F91" w:rsidRPr="00A74F91" w:rsidRDefault="00A74F91" w:rsidP="00A0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Контроль в сфере благоустройства осуществляется администрацией</w:t>
      </w:r>
      <w:r w:rsidRPr="00A74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администрация).</w:t>
      </w:r>
    </w:p>
    <w:p w:rsidR="00A74F91" w:rsidRPr="00A74F91" w:rsidRDefault="00A74F91" w:rsidP="00A0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Должностными лицами администрации, уполномоченными осуществлять контроль в сфере благоустройства, являются Глава Григорьевского сельсовета, специалисты Григорьевского  сельсовета (далее также – должностные лица, уполномоченные осуществлять контроль)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A74F91" w:rsidRPr="00A74F91" w:rsidRDefault="00A74F91" w:rsidP="00A064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закона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zh-CN"/>
        </w:rPr>
        <w:t>закона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0" w:name="Par61"/>
      <w:bookmarkEnd w:id="0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1.6. Администрация осуществляет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Правил благоустройства, включающих: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обязательные требования по уборке территории Григорьевского сельсовета в зимний период, включая контроль проведения мероприятий по очистке от снега, наледи и сосулек кровель зданий, сооружений; 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обязательные требования по уборке территории Григорьевского сельсове</w:t>
      </w:r>
      <w:r w:rsidRPr="00A74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летний период, включая обязательные требования по </w:t>
      </w:r>
      <w:r w:rsidRPr="00A74F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дополнительные обязательные требования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6)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обязательные требования по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4F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обязательные требования по</w:t>
      </w:r>
      <w:r w:rsidRPr="00A74F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складированию твердых коммунальных отходов;</w:t>
      </w:r>
    </w:p>
    <w:p w:rsidR="00A74F91" w:rsidRPr="00A74F91" w:rsidRDefault="00A74F91" w:rsidP="00A0640C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обязательные требования по</w:t>
      </w:r>
      <w:r w:rsidRPr="00A74F9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выгулу животных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требования о недопустимости 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осуществляет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контроль за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соблюдением исполнения предписаний об устранении нарушений обязательных требований, выданных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дворовые территории;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детские и спортивные площадки;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площадки для выгула животных;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парковки (парковочные места);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парки, скверы, иные зеленые зоны;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технические и санитарно-защитные зоны;</w:t>
      </w:r>
    </w:p>
    <w:p w:rsidR="00A74F91" w:rsidRPr="00A74F91" w:rsidRDefault="00A74F91" w:rsidP="00A0640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2. Профилактика рисков причинения вреда (ущерба) охраняемым законом ценностям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Администрация осуществляет контроль в сфере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благоустройства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том числе посредством проведения профилактических мероприятий.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Григорьевского сельсовета для принятия решения о проведении контрольных мероприятий.</w:t>
      </w:r>
      <w:proofErr w:type="gramEnd"/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информирование;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обобщение правоприменительной практики;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объявление предостережений;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консультирование;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Pr="00A74F91">
        <w:rPr>
          <w:rFonts w:ascii="Calibri" w:eastAsia="Calibri" w:hAnsi="Calibri" w:cs="Times New Roman"/>
          <w:b/>
          <w:color w:val="0000FF"/>
          <w:sz w:val="28"/>
          <w:szCs w:val="28"/>
          <w:u w:val="single"/>
        </w:rPr>
        <w:t>adm-grigorevka.ru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к специальному разделу должен осуществляться с главной (основной) страницы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средствах массовой информации,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и в иных формах.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Администрация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обязана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A74F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3 статьи 46</w:t>
        </w:r>
      </w:hyperlink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также вправе информировать население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 собраниях и конференциях граждан об обязательных требованиях, предъявляемых к объектам контроля.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 о недопустимости нарушения обязательных требований и предложение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ценностям. Предостережения объявляются (подписываются) главой (заместителем главы)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Личный прием граждан проводится главой (заместителем главы)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Консультирование осуществляется в устной или письменной форме по следующим вопросам: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организация и осуществление контроля в сфере благоустройства;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порядок осуществления контрольных мероприятий, установленных настоящим Положением;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контроль;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за время консультирования предоставить в устной форме ответ на поставленные вопросы невозможно;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ответ на поставленные вопросы требует дополнительного запроса сведений.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Должностными лицами, уполномоченными осуществлять контроль, ведется журнал учета консультирований.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или должностным лицом, уполномоченным осуществлять контроль.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sz w:val="28"/>
          <w:szCs w:val="28"/>
          <w:lang w:eastAsia="zh-C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sz w:val="28"/>
          <w:szCs w:val="28"/>
          <w:lang w:eastAsia="zh-C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Осуществление контрольных мероприятий и контрольных действий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лиц;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,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задания, содержащегося в планах работы администрации, в том числе в случаях, установленных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Федеральным </w:t>
      </w:r>
      <w:hyperlink r:id="rId8" w:history="1">
        <w:r w:rsidRPr="00A74F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 w:rsidRPr="00A74F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законом</w:t>
        </w:r>
      </w:hyperlink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распоряжением Правительства Российской Федерации от 19.04.2016 № 724-р перечнем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организаций, в распоряжении которых находятся эти документы и (или) информация, а также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A74F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Правилами</w:t>
        </w:r>
      </w:hyperlink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3.10.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связи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отсутствие контролируемого лица либо его представителя не препятствует оценке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должностным лицом, уполномоченным осуществлять контроль в сфере благоустройства,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отсутствие признаков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имеются уважительные причины для отсутствия контролируемого лица (болезнь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контролируемого лица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командировка и т.п.) при проведении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контрольного мероприятия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 Срок проведения выездной проверки не может превышать 10 рабочих дней. 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3.13.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A74F9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частью 2 статьи 90</w:t>
        </w:r>
      </w:hyperlink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Федерального закона от 31.07.2020 № 248-ФЗ «О государственном контроле (надзоре) и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муниципальном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контроле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Российской Федерации».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иной порядок оформления акта не установлен Правительством Российской Федерации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3.16.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том числе через федеральную государственную информационную систему «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Единый портал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документы в электронном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виде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Указанный гражданин вправе направлять администрации документы на бумажном носителе.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осуществляться,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  <w:proofErr w:type="gramEnd"/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1" w:name="Par318"/>
      <w:bookmarkEnd w:id="1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 xml:space="preserve">органами, с органами исполнительной власти </w:t>
      </w:r>
      <w:r w:rsidRPr="00A74F91">
        <w:rPr>
          <w:rFonts w:ascii="Times New Roman" w:eastAsia="Times New Roman" w:hAnsi="Times New Roman" w:cs="Times New Roman"/>
          <w:sz w:val="28"/>
          <w:szCs w:val="28"/>
          <w:lang w:eastAsia="zh-CN"/>
        </w:rPr>
        <w:t>Григорьевского сельсовета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органами местного самоуправления, правоохранительными органами, организациями и гражданами.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решений о проведении контрольных мероприятий;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актов контрольных мероприятий, предписаний об устранении выявленных нарушений;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и (или) регионального портала государственных и муниципальных услуг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74F91" w:rsidRPr="00A74F91" w:rsidRDefault="00A74F91" w:rsidP="00A064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Григорьевского сельсовета с предварительным информированием главы Григорьевского сельсовета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в</w:t>
      </w:r>
      <w:r w:rsidRPr="00A74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4.4. Жалоба на решение администрации, действия (бездействие) его должностных лиц рассматривается главой (заместителем главы) Григорьевского сельсовета.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74F91" w:rsidRPr="00A74F91" w:rsidRDefault="00A74F91" w:rsidP="00A064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Григорьевского сельсовета не более чем на 20 рабочих дней.</w:t>
      </w:r>
    </w:p>
    <w:p w:rsidR="00A74F91" w:rsidRPr="00A74F91" w:rsidRDefault="00A74F91" w:rsidP="00A064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5. Ключевые показатели контроля в сфере благоустройства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и их целевые значения</w:t>
      </w:r>
    </w:p>
    <w:p w:rsidR="00A74F91" w:rsidRPr="00A74F91" w:rsidRDefault="00A74F91" w:rsidP="00A06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A74F91" w:rsidRPr="00A74F91" w:rsidRDefault="00A74F91" w:rsidP="00A064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Григорьевским сельским советом депутатов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74F91" w:rsidRPr="00A74F91" w:rsidRDefault="00A74F91" w:rsidP="00A0640C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74F91" w:rsidRPr="00A74F91" w:rsidRDefault="00A74F91" w:rsidP="00A0640C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br w:type="page"/>
      </w:r>
    </w:p>
    <w:p w:rsidR="00A74F91" w:rsidRPr="00A74F91" w:rsidRDefault="00A74F91" w:rsidP="00A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A74F91" w:rsidRPr="00A74F91" w:rsidRDefault="00A74F91" w:rsidP="00A06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4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положению о муниципальном контроле в сфере благоустройства </w:t>
      </w:r>
    </w:p>
    <w:p w:rsidR="00A74F91" w:rsidRPr="00A74F91" w:rsidRDefault="00A74F91" w:rsidP="00A064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контроле в сфере благоустройства</w:t>
      </w:r>
      <w:r w:rsidRPr="00A74F91"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пунктом 19 части 1 статьи 14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контроля в сфере благоустройства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</w:t>
      </w:r>
      <w:bookmarkStart w:id="2" w:name="_GoBack"/>
      <w:bookmarkEnd w:id="2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а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регулирования правил</w:t>
      </w:r>
      <w:proofErr w:type="gram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благоустройства территории, в том числе с учетом требований статьи 45.1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A74F91" w:rsidRPr="00A74F91" w:rsidRDefault="00A74F91" w:rsidP="00A064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Конкретизация положений в подпунктах пункта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«Об административных правонарушениях на территории Самарской области». При адаптации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положений пункта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A74F91" w:rsidRPr="00A74F91" w:rsidRDefault="00A74F91" w:rsidP="00A0640C">
      <w:pPr>
        <w:widowControl w:val="0"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proofErr w:type="gramStart"/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A74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A74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A74F91" w:rsidRPr="00A74F91" w:rsidRDefault="00A74F91" w:rsidP="00A0640C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A74F91" w:rsidRPr="00A74F91" w:rsidRDefault="00A74F91" w:rsidP="00A06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33" w:rsidRDefault="006A5033" w:rsidP="00A0640C">
      <w:pPr>
        <w:spacing w:line="240" w:lineRule="auto"/>
      </w:pPr>
    </w:p>
    <w:sectPr w:rsidR="006A5033" w:rsidSect="00E90F25">
      <w:headerReference w:type="even" r:id="rId12"/>
      <w:headerReference w:type="default" r:id="rId13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45" w:rsidRDefault="00624245" w:rsidP="004A5BC3">
      <w:pPr>
        <w:spacing w:after="0" w:line="240" w:lineRule="auto"/>
      </w:pPr>
      <w:r>
        <w:separator/>
      </w:r>
    </w:p>
  </w:endnote>
  <w:endnote w:type="continuationSeparator" w:id="0">
    <w:p w:rsidR="00624245" w:rsidRDefault="00624245" w:rsidP="004A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45" w:rsidRDefault="00624245" w:rsidP="004A5BC3">
      <w:pPr>
        <w:spacing w:after="0" w:line="240" w:lineRule="auto"/>
      </w:pPr>
      <w:r>
        <w:separator/>
      </w:r>
    </w:p>
  </w:footnote>
  <w:footnote w:type="continuationSeparator" w:id="0">
    <w:p w:rsidR="00624245" w:rsidRDefault="00624245" w:rsidP="004A5BC3">
      <w:pPr>
        <w:spacing w:after="0" w:line="240" w:lineRule="auto"/>
      </w:pPr>
      <w:r>
        <w:continuationSeparator/>
      </w:r>
    </w:p>
  </w:footnote>
  <w:footnote w:id="1">
    <w:p w:rsidR="00A74F91" w:rsidRPr="00822023" w:rsidRDefault="00A74F91" w:rsidP="00A74F91">
      <w:pPr>
        <w:pStyle w:val="a3"/>
        <w:jc w:val="both"/>
        <w:rPr>
          <w:color w:val="000000"/>
          <w:sz w:val="24"/>
          <w:szCs w:val="24"/>
          <w:shd w:val="clear" w:color="auto" w:fill="FFFFFF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297E49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E90F25" w:rsidRDefault="0062424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297E49" w:rsidP="00A205EC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0640C">
      <w:rPr>
        <w:rStyle w:val="a7"/>
        <w:noProof/>
      </w:rPr>
      <w:t>13</w:t>
    </w:r>
    <w:r>
      <w:rPr>
        <w:rStyle w:val="a7"/>
      </w:rPr>
      <w:fldChar w:fldCharType="end"/>
    </w:r>
  </w:p>
  <w:p w:rsidR="00E90F25" w:rsidRDefault="0062424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3C"/>
    <w:rsid w:val="00297E49"/>
    <w:rsid w:val="004A5BC3"/>
    <w:rsid w:val="00624245"/>
    <w:rsid w:val="006A5033"/>
    <w:rsid w:val="00734C3C"/>
    <w:rsid w:val="00865FCE"/>
    <w:rsid w:val="00A0640C"/>
    <w:rsid w:val="00A7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5B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4A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A5BC3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4A5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5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4A5BC3"/>
  </w:style>
  <w:style w:type="character" w:styleId="a8">
    <w:name w:val="footnote reference"/>
    <w:uiPriority w:val="99"/>
    <w:semiHidden/>
    <w:unhideWhenUsed/>
    <w:rsid w:val="004A5B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A5BC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4A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A5BC3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4A5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A5B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5B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4A5BC3"/>
  </w:style>
  <w:style w:type="character" w:styleId="a8">
    <w:name w:val="footnote reference"/>
    <w:uiPriority w:val="99"/>
    <w:semiHidden/>
    <w:unhideWhenUsed/>
    <w:rsid w:val="004A5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6541</Words>
  <Characters>37287</Characters>
  <Application>Microsoft Office Word</Application>
  <DocSecurity>0</DocSecurity>
  <Lines>310</Lines>
  <Paragraphs>87</Paragraphs>
  <ScaleCrop>false</ScaleCrop>
  <Company>SPecialiST RePack</Company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2021-11-25T02:10:00Z</dcterms:created>
  <dcterms:modified xsi:type="dcterms:W3CDTF">2021-12-09T03:43:00Z</dcterms:modified>
</cp:coreProperties>
</file>